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银川市葡萄酒产业技术创新、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公共服务及酒庄文旅融合项目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评审工作方案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为推动贺兰山东麓葡萄酒银川产区高质量发展，进一步深入贯彻党的二十大、习近平总书记视察宁夏时对发展葡萄酒产业做出的指示精神，落实好自治区、银川市党委、政府关于发展“葡萄酒+文化旅游”的政策和部署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确保202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年银川市葡萄酒产区酒庄技术创新、公共服务及文旅融合项目评审公开、公平、规范、有序进行，根据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银川市葡萄酒产业高质量发展实施意见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》制定《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年度银川市葡萄酒产业技术创新、公共服务及文旅融合项目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评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审工作方案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一、评审时间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2023年9月15日早上 9:00-17:00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二、主办单位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银川市葡萄酒产业发展服务中心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三、评审对象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银川市葡萄酒产区范围内发展技术创新、公共服务及酒庄文化旅游融合的酒庄、企业、社会团体等。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四、评审流程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（一）成立专家评审委员会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 xml:space="preserve"> 2023年度银川市葡萄酒产区酒庄文旅融合、公共服务及技术创新项目评审专家委员会成员构成，由产区内葡萄酒产业方面的文旅专家、技术专家等5人组成。专家评审委员会成员与文旅融合、技术创新、公共服务项目无代理或兼职关系，如有相关关系需要主动提出回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（二）参评项目报名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时间：202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3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 xml:space="preserve"> 年 9 月 13 日— 9 月 15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通过银川市葡萄酒产区文化旅游融合项目、技术创新、公共服务等项目初步筛选的酒庄（企业）均可报名参加评审。银川市葡萄酒中心由专人负责报名事项，根据抽签先后顺序，安排汇报顺序。每个企业汇报时间不超过10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 xml:space="preserve"> （三）专家委员会评审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由专家评审委员会成员根据酒庄（企业）的汇报内容，对照《银川市葡萄酒产业新技术、新产品等项目评审细则》、《银川市葡萄酒产业文化旅游融合项目评审细则》和《评审打分表》综合打分，并由专家组组长组织成员专家对评审项目提出评审意见，经所有专家一致同意后，确定评审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（四）党组会审定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经专家评审后的结果，提交市葡萄酒中心党组会审定，党组会审核评审项目及每个项目的补贴标准。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（五）公示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 xml:space="preserve"> 经葡萄酒中心党组会审定的项目及补贴标准，在银川市葡萄酒产业发展服务中心官网进行公示，公示期不少于5个工作日。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根据2023年银川市葡萄酒产业发展服务中心财政资金预算情况及《银川市葡萄酒产业高质量发展实施意见》及相关实施细则给予评审通过的项目资金补贴。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银川市葡萄酒产业文旅融合项目评审细则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"/>
          <w:sz w:val="32"/>
          <w:szCs w:val="32"/>
        </w:rPr>
        <w:t>为确保 202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银川市葡萄酒产业酒庄文旅融合项目评审</w:t>
      </w:r>
      <w:r>
        <w:rPr>
          <w:rFonts w:hint="eastAsia" w:ascii="Times New Roman" w:hAnsi="Times New Roman" w:eastAsia="仿宋_GB2312" w:cs="仿宋"/>
          <w:sz w:val="32"/>
          <w:szCs w:val="32"/>
        </w:rPr>
        <w:t>公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开</w:t>
      </w:r>
      <w:r>
        <w:rPr>
          <w:rFonts w:hint="eastAsia" w:ascii="Times New Roman" w:hAnsi="Times New Roman" w:eastAsia="仿宋_GB2312" w:cs="仿宋"/>
          <w:sz w:val="32"/>
          <w:szCs w:val="32"/>
        </w:rPr>
        <w:t>、公平、规范、有序进行，根据《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银川市葡萄酒产业高质量发展实施意见</w:t>
      </w:r>
      <w:r>
        <w:rPr>
          <w:rFonts w:hint="eastAsia" w:ascii="Times New Roman" w:hAnsi="Times New Roman" w:eastAsia="仿宋_GB2312" w:cs="仿宋"/>
          <w:sz w:val="32"/>
          <w:szCs w:val="32"/>
        </w:rPr>
        <w:t>》，特制定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银川市</w:t>
      </w:r>
      <w:r>
        <w:rPr>
          <w:rFonts w:hint="eastAsia" w:ascii="仿宋_GB2312" w:hAnsi="仿宋_GB2312" w:eastAsia="仿宋_GB2312" w:cs="仿宋_GB2312"/>
          <w:sz w:val="32"/>
          <w:szCs w:val="32"/>
        </w:rPr>
        <w:t>葡萄酒产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业文旅融合项目评审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细则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一、申报项目范围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银川市葡萄酒产区范围内发展文化旅游融合的所有酒庄（企业）均可参评，包括：发展酒庄建设、葡萄酒小镇、红酒街、葡萄酒城市体验中心、酒庄民宿、房车营地等酒庄文旅融合项目投资建设类项目及活动类项目。</w:t>
      </w:r>
      <w:r>
        <w:rPr>
          <w:rFonts w:hint="eastAsia" w:ascii="Times New Roman" w:hAnsi="Times New Roman" w:eastAsia="仿宋_GB2312" w:cs="仿宋"/>
          <w:b w:val="0"/>
          <w:bCs w:val="0"/>
          <w:color w:val="auto"/>
          <w:sz w:val="32"/>
          <w:szCs w:val="32"/>
          <w:lang w:val="en-US" w:eastAsia="zh-CN"/>
        </w:rPr>
        <w:t>同时，常年接受项目申报，根据项目完成情况，每年安排2次评审。</w:t>
      </w:r>
      <w:r>
        <w:rPr>
          <w:rFonts w:hint="eastAsia" w:ascii="Times New Roman" w:hAnsi="Times New Roman" w:eastAsia="仿宋_GB2312" w:cs="仿宋"/>
          <w:b w:val="0"/>
          <w:bCs w:val="0"/>
          <w:color w:val="auto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二、申报条件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1"/>
          <w:szCs w:val="31"/>
          <w:lang w:val="en-US" w:eastAsia="zh-CN" w:bidi="ar"/>
        </w:rPr>
        <w:t xml:space="preserve">申请葡萄酒+文旅融合类项目资金补贴的酒庄、企业或机构，应当同时满足以下条件：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1"/>
          <w:szCs w:val="31"/>
          <w:lang w:val="en-US" w:eastAsia="zh-CN" w:bidi="ar"/>
        </w:rPr>
        <w:t>1.工商注册地、税务及统计关系在银川市范围内，具有健全的财务管理制度、具备独立的法人资格、实行独立核算的酒庄、企业或机构。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1"/>
          <w:szCs w:val="31"/>
          <w:lang w:val="en-US" w:eastAsia="zh-CN" w:bidi="ar"/>
        </w:rPr>
        <w:t>2.项目的实施对当地乡村振兴、移民、扶贫、产业发展、生态、社会、经济带来正向影响和带动。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1"/>
          <w:szCs w:val="31"/>
          <w:lang w:val="en-US" w:eastAsia="zh-CN" w:bidi="ar"/>
        </w:rPr>
        <w:t xml:space="preserve">3.项目符合区域产业发展规划。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三、评审标准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"/>
          <w:b w:val="0"/>
          <w:bCs w:val="0"/>
          <w:sz w:val="32"/>
          <w:szCs w:val="32"/>
          <w:lang w:val="en-US" w:eastAsia="zh-CN"/>
        </w:rPr>
        <w:t>项目评审采用综合评分法，总分100分。其中：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项目立项（满分5分）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 xml:space="preserve">    酒庄（企业）能够提供自治区、银川市或者县（区）对该项目的立项或备案文件的得5分，不能提供的不得分。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  <w:t>（二）项目建设的背景及必要性分析（满分10分）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项目建设背景及必要性分析全面、透彻得10分；项目建设背景及必要性分析较全面、较透彻得8分；项目建设背景及必要性分析一般得6分；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项目建设背景及必要性分析不全面、不透彻得4分；没有进行项目建设背景及必要性分析不得分。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  <w:t>（三）项目主要建设内容及规模（总分30分）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2"/>
          <w:lang w:val="en-US" w:eastAsia="zh-CN"/>
        </w:rPr>
        <w:t>建设内容包括：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葡萄酒小镇为文化旅游融合项目实施的基础配套设施工程、装饰装修；酒庄民宿工程及配套设施；葡萄酒城市体验中心建设；房车营地建设等等。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2"/>
          <w:lang w:val="en-US" w:eastAsia="zh-CN"/>
        </w:rPr>
        <w:t>规模包括：</w:t>
      </w:r>
      <w:r>
        <w:rPr>
          <w:rFonts w:hint="eastAsia" w:ascii="Times New Roman" w:hAnsi="Times New Roman" w:eastAsia="仿宋_GB2312" w:cs="仿宋"/>
          <w:b w:val="0"/>
          <w:bCs w:val="0"/>
          <w:sz w:val="32"/>
          <w:szCs w:val="32"/>
          <w:lang w:val="en-US" w:eastAsia="zh-CN"/>
        </w:rPr>
        <w:t>葡萄酒小镇的建筑面积、基础配套设施的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工程量、活动的场次、民宿的套（间）数、房车营地面积或位置数等等。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2"/>
          <w:lang w:val="en-US" w:eastAsia="zh-CN"/>
        </w:rPr>
        <w:t>3.评分标准：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项目主要建设内容丰富、有特色、有亮点得30分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项目主要建设内容较丰富、特色亮点较好得25分；项目主要建设内容一般、特色亮点一般得20分；项目主要建设内容不丰富、特色亮点不明显得15分；项目主要建设内容不丰富没有特色和亮点不得分。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  <w:t>（四）投入的资金（总分20分）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/>
          <w:color w:val="1D41D5"/>
          <w:lang w:val="en-US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2"/>
          <w:lang w:val="en-US" w:eastAsia="zh-CN"/>
        </w:rPr>
        <w:t>1.投入资金规模划定：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本评审方法中将文化旅游融合项目投资5000万元以上的定为规模</w:t>
      </w:r>
      <w:r>
        <w:rPr>
          <w:rFonts w:hint="eastAsia" w:ascii="Times New Roman" w:hAnsi="Times New Roman" w:eastAsia="仿宋_GB2312" w:cs="仿宋"/>
          <w:b/>
          <w:bCs/>
          <w:sz w:val="32"/>
          <w:szCs w:val="32"/>
          <w:lang w:val="en-US" w:eastAsia="zh-CN"/>
        </w:rPr>
        <w:t>重大项目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；投资3000万元（含）-5000万元的定为规模</w:t>
      </w:r>
      <w:r>
        <w:rPr>
          <w:rFonts w:hint="eastAsia" w:ascii="Times New Roman" w:hAnsi="Times New Roman" w:eastAsia="仿宋_GB2312" w:cs="仿宋"/>
          <w:b/>
          <w:bCs/>
          <w:sz w:val="32"/>
          <w:szCs w:val="32"/>
          <w:lang w:val="en-US" w:eastAsia="zh-CN"/>
        </w:rPr>
        <w:t>大项目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；投资1000万元（含）-3000万元的定为规模</w:t>
      </w:r>
      <w:r>
        <w:rPr>
          <w:rFonts w:hint="eastAsia" w:ascii="Times New Roman" w:hAnsi="Times New Roman" w:eastAsia="仿宋_GB2312" w:cs="仿宋"/>
          <w:b/>
          <w:bCs/>
          <w:sz w:val="32"/>
          <w:szCs w:val="32"/>
          <w:lang w:val="en-US" w:eastAsia="zh-CN"/>
        </w:rPr>
        <w:t>较大项目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；投资500万元（含）-1000万元的定为规模</w:t>
      </w:r>
      <w:r>
        <w:rPr>
          <w:rFonts w:hint="eastAsia" w:ascii="Times New Roman" w:hAnsi="Times New Roman" w:eastAsia="仿宋_GB2312" w:cs="仿宋"/>
          <w:b/>
          <w:bCs/>
          <w:sz w:val="32"/>
          <w:szCs w:val="32"/>
          <w:lang w:val="en-US" w:eastAsia="zh-CN"/>
        </w:rPr>
        <w:t>一般项目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；投资500万元以下的文旅项目定为</w:t>
      </w:r>
      <w:r>
        <w:rPr>
          <w:rFonts w:hint="eastAsia" w:ascii="Times New Roman" w:hAnsi="Times New Roman" w:eastAsia="仿宋_GB2312" w:cs="仿宋"/>
          <w:b/>
          <w:bCs/>
          <w:sz w:val="32"/>
          <w:szCs w:val="32"/>
          <w:lang w:val="en-US" w:eastAsia="zh-CN"/>
        </w:rPr>
        <w:t>小项目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"/>
          <w:b/>
          <w:bCs/>
          <w:color w:val="auto"/>
          <w:kern w:val="0"/>
          <w:sz w:val="31"/>
          <w:szCs w:val="31"/>
          <w:lang w:val="en-US" w:eastAsia="zh-CN" w:bidi="ar"/>
        </w:rPr>
        <w:t>每个申报项目自筹资金不低于项目总投资的50%。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2"/>
          <w:lang w:val="en-US" w:eastAsia="zh-CN"/>
        </w:rPr>
        <w:t>2.证明材料包括但不限于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项目承包合同、协方（或装饰、装修合同协议）；资金审计报告；招投标（中标）材料或者其他可以证明投入资金的材料。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"/>
          <w:b/>
          <w:bCs/>
          <w:sz w:val="32"/>
          <w:szCs w:val="32"/>
          <w:lang w:val="en-US" w:eastAsia="zh-CN"/>
        </w:rPr>
        <w:t>3.评分标准。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根据项目投入的资金规划及证明材料评分。投入资金规模大，且有相关证明材料（如：合同、协议），得20分；项目投入资金规模较大，且有相关证明材料，得15分；项目投入资金规模一般，且有相关证明材料，得10分；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项目投入有一定资金，且有相关证明材料，得5分；项目投入一定资金，没有相关证明材料，不得分。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  <w:t>（五）效益分析（总分35分）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2"/>
          <w:lang w:val="en-US" w:eastAsia="zh-CN"/>
        </w:rPr>
        <w:t>1.项目产出的效益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：包括生态效益、经济效益、社会效益、项目可持续性、公众满意度。生态效益含项目氛围营造或景观场景搭建绿色、健康、环保；经济效益含项目直接或间接产生的葡萄酒销售收入、餐饮收入、住宿收入、文创收入、上交税收等等；社会效益含解决劳动就业人数、增加就业人员收入等；项目的可持续性，指项目是否有继续发展的可能性；公众满意度，指社会大会对该项目的满意或认可度（可以通过旅游或消费人数反映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2"/>
          <w:lang w:val="en-US" w:eastAsia="zh-CN"/>
        </w:rPr>
        <w:t>2.评分标准：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项目产出的生态效益（5分）、经济效益（10分）、社会效益（10分）、可持续性（5分）、公众满意度（5分）。项目产出的生态效益、经济效益、社会效益、可持续性、公众满意度非常好，影响和带动产业发展非常好，得35分；项目产出的生态效益、经济效益、社会效益、可持续性、公众满意度较好，影响和带动产业发展较好，得30分；项目产出的生态效益、经济效益、社会效益、可持续性、公众满意度一般，影响和带动产业发展一般，得25分；项目生态效益、经济效益、社会效益、可持续性、公众满意度及影响和带动产业发展不强，得20分；项目产出的生态效益、经济效益较低、社会效益、可持续性、公众满意度较低，没有影响和带动产业发展，得10分。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四、补贴标准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 w:val="0"/>
          <w:color w:val="auto"/>
          <w:kern w:val="0"/>
          <w:sz w:val="31"/>
          <w:szCs w:val="31"/>
          <w:lang w:val="en-US" w:eastAsia="zh-CN" w:bidi="ar"/>
        </w:rPr>
        <w:t>1.补贴数量。根据年初预算，享受葡萄酒文旅融合项目的补贴数量不超过 6 个。依据项目建设内容、投资、效益等情况, 经专家评审后，</w:t>
      </w:r>
      <w:r>
        <w:rPr>
          <w:rFonts w:hint="eastAsia" w:ascii="Times New Roman" w:hAnsi="Times New Roman" w:eastAsia="仿宋_GB2312" w:cs="仿宋"/>
          <w:b w:val="0"/>
          <w:bCs w:val="0"/>
          <w:color w:val="auto"/>
          <w:sz w:val="32"/>
          <w:szCs w:val="32"/>
          <w:lang w:val="en-US" w:eastAsia="zh-CN"/>
        </w:rPr>
        <w:t>项目评分达到70分以上且排名前6的酒庄、企业、社会团体等才可享受补贴。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 w:val="0"/>
          <w:color w:val="auto"/>
          <w:sz w:val="32"/>
          <w:szCs w:val="32"/>
          <w:lang w:val="en-US" w:eastAsia="zh-CN"/>
        </w:rPr>
        <w:t>2.补贴标准。根据市葡萄酒产业发展服务中心年度预算资金，</w:t>
      </w:r>
      <w:r>
        <w:rPr>
          <w:rFonts w:hint="eastAsia" w:ascii="Times New Roman" w:hAnsi="Times New Roman" w:eastAsia="仿宋_GB2312" w:cs="仿宋"/>
          <w:b w:val="0"/>
          <w:bCs w:val="0"/>
          <w:color w:val="auto"/>
          <w:kern w:val="0"/>
          <w:sz w:val="31"/>
          <w:szCs w:val="31"/>
          <w:lang w:val="en-US" w:eastAsia="zh-CN" w:bidi="ar"/>
        </w:rPr>
        <w:t>给予每个项目不高50万元的补贴。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附件3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>银川市葡萄酒产业新技术、新产品等</w:t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>项目评审细则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为确保 202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银川市葡萄酒产业新技术、新产品等项目评审</w:t>
      </w:r>
      <w:r>
        <w:rPr>
          <w:rFonts w:hint="eastAsia" w:ascii="Times New Roman" w:hAnsi="Times New Roman" w:eastAsia="仿宋_GB2312" w:cs="仿宋"/>
          <w:sz w:val="32"/>
          <w:szCs w:val="32"/>
        </w:rPr>
        <w:t>公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开</w:t>
      </w:r>
      <w:r>
        <w:rPr>
          <w:rFonts w:hint="eastAsia" w:ascii="Times New Roman" w:hAnsi="Times New Roman" w:eastAsia="仿宋_GB2312" w:cs="仿宋"/>
          <w:sz w:val="32"/>
          <w:szCs w:val="32"/>
        </w:rPr>
        <w:t>、公平、规范、有序进行，根据《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银川市葡萄酒产业高质量发展实施意见</w:t>
      </w:r>
      <w:r>
        <w:rPr>
          <w:rFonts w:hint="eastAsia" w:ascii="Times New Roman" w:hAnsi="Times New Roman" w:eastAsia="仿宋_GB2312" w:cs="仿宋"/>
          <w:sz w:val="32"/>
          <w:szCs w:val="32"/>
        </w:rPr>
        <w:t>》，特制定《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银川市葡萄酒产业新技术、新产品等项目评定细则</w:t>
      </w:r>
      <w:r>
        <w:rPr>
          <w:rFonts w:hint="eastAsia" w:ascii="Times New Roman" w:hAnsi="Times New Roman" w:eastAsia="仿宋_GB2312" w:cs="仿宋"/>
          <w:sz w:val="32"/>
          <w:szCs w:val="32"/>
        </w:rPr>
        <w:t>》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一、申报项目范围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银川市葡萄酒产区范围内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开展产业技术创新、新产品开发、产业链延长、社会化公共服务等项目的酒庄（企业）及社会团体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均可参评，包括：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新技术、新模式、新装备，机械化、智慧化建设示范推广应用和葡萄酒酿造新工艺、新产品，葡萄籽皮深加工延伸项目等。同时，常年接受项目申报，根据项目完成情况，每年安排2次评审。</w:t>
      </w:r>
    </w:p>
    <w:p>
      <w:pPr>
        <w:pStyle w:val="2"/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申报条件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申请葡萄酒产业技术创新、新产品开发、产业链延长、社会化公共服务等项目资金补贴的酒庄、企业或机构，应当同时满足以下条件：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1.工商注册地、税务及统计关系在银川市范围内，具有健全的财务管理制度、具备独立的法人资格、实行独立核算的酒庄、企业或机构。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mallCap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mallCaps/>
          <w:kern w:val="2"/>
          <w:sz w:val="32"/>
          <w:szCs w:val="32"/>
          <w:lang w:val="en-US" w:eastAsia="zh-CN" w:bidi="ar-SA"/>
        </w:rPr>
        <w:t>2.项目的实施对当地乡村振兴、移民、扶贫、产业发展、生态、社会、经济带来正向影响和带动。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3.项目符合区域产业发展规划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二、评审标准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项目评定采用综合评分法，总分100分。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(一)项目立项(5分)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酒庄(企业)能够提供自治区、银川市或者县(区)对该项目的立项或备案文件，得5分，不能提供的，得0分。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(二）项目建设的背景及必要性分析(10分)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项目背景及必要性分析全面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、透彻</w:t>
      </w:r>
      <w:r>
        <w:rPr>
          <w:rFonts w:hint="eastAsia" w:ascii="仿宋" w:hAnsi="仿宋" w:eastAsia="仿宋" w:cs="仿宋"/>
          <w:sz w:val="32"/>
          <w:szCs w:val="32"/>
        </w:rPr>
        <w:t>得10分;项目背景及必要性分析较全面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、较透彻</w:t>
      </w:r>
      <w:r>
        <w:rPr>
          <w:rFonts w:hint="eastAsia" w:ascii="仿宋" w:hAnsi="仿宋" w:eastAsia="仿宋" w:cs="仿宋"/>
          <w:sz w:val="32"/>
          <w:szCs w:val="32"/>
        </w:rPr>
        <w:t>得8分;项目背景及必要性分析一般得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分;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项目建设背景及必要性分析不全面、不透彻得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4分；</w:t>
      </w:r>
      <w:r>
        <w:rPr>
          <w:rFonts w:hint="eastAsia" w:ascii="仿宋" w:hAnsi="仿宋" w:eastAsia="仿宋" w:cs="仿宋"/>
          <w:sz w:val="32"/>
          <w:szCs w:val="32"/>
        </w:rPr>
        <w:t>项目背景及必要性没有进行分析，得0分。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(三)项目创新性(30分)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项目有明显创新点，且可操性强，作用显著得30分；项目有明显创新点，可操性较强，作用较显著得25分；项目有创新点，可操性一般，作用一般得20分。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）项目投资规模（15分）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项目投资在100万（含100万）以上，有相关证明材料，得15分；项目投资在50万（含50万）-100万，有相关证明材料，得1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分；项目投资在50万以下，有相关证明材料，得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分，项目有一定投资，无相关证明材料，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不得分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）项目效益及可推广性(40分)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项目实施后，具有明显的提质增效、降本减费等作用，可持续为产业带来较高经济效益，推广示范性强，社会效益明显提升，对产业高质量发展有较大的推动作用得40分；项目实施后，具有一定的提质增效、降本减工等作用，可持续为产业带来一定的经济效益，具有一定的推广示范性，社会效益有所提升，对产业高质量发展有一定的推动作用得35分；项目实施后，提质增效、降本减工等作用不明显，为产业带来经济效益持续性不佳，推广示范性一般，社会效益提升不明显，对产业高质量发展推动作用一般得30分。</w:t>
      </w:r>
    </w:p>
    <w:p>
      <w:pPr>
        <w:spacing w:beforeLines="50" w:afterLines="50" w:line="540" w:lineRule="exact"/>
        <w:ind w:firstLine="640" w:firstLineChars="200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bCs/>
          <w:sz w:val="32"/>
          <w:szCs w:val="32"/>
        </w:rPr>
        <w:t>补贴标准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根据项目创新性、投资、效益等情况，经专家评审后，按照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项目评分由高到低对项目进行分类，分为一类项目、二类项目、三类项目，结合年度资金预算，给予每个项目不超过20万元的补贴。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ABB014-F6C4-48D3-8EBA-7E4FDC7032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54EAC43-C2B0-41DD-B5DC-A4D10C9B111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5B1F9EE-7884-4A8B-8080-7766F163B5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FCDDEC1-DD94-4C4A-B028-831F8AAF7A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6ADF33B-CE44-4F32-A974-19E4E382E0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B1F7D84-0C19-468D-B3AB-B8BE25256F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6FA49"/>
    <w:multiLevelType w:val="singleLevel"/>
    <w:tmpl w:val="A7E6FA4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6FB68A"/>
    <w:multiLevelType w:val="singleLevel"/>
    <w:tmpl w:val="616FB68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zgxYjM0MzdhZGI4N2YxNjRkNjgyNTc3MTNmNzAifQ=="/>
  </w:docVars>
  <w:rsids>
    <w:rsidRoot w:val="00000000"/>
    <w:rsid w:val="01B36866"/>
    <w:rsid w:val="04C67A47"/>
    <w:rsid w:val="050C42D8"/>
    <w:rsid w:val="05B51185"/>
    <w:rsid w:val="061C1F17"/>
    <w:rsid w:val="0D841421"/>
    <w:rsid w:val="0EE23C7D"/>
    <w:rsid w:val="1373189D"/>
    <w:rsid w:val="15BA1CD6"/>
    <w:rsid w:val="16853C7F"/>
    <w:rsid w:val="18737AA8"/>
    <w:rsid w:val="1BE1444C"/>
    <w:rsid w:val="1C2041A5"/>
    <w:rsid w:val="1C9A5DF9"/>
    <w:rsid w:val="1F20231F"/>
    <w:rsid w:val="23AA2793"/>
    <w:rsid w:val="24EA789C"/>
    <w:rsid w:val="25E92A4B"/>
    <w:rsid w:val="28230630"/>
    <w:rsid w:val="29225DCF"/>
    <w:rsid w:val="294A6833"/>
    <w:rsid w:val="29FB6C07"/>
    <w:rsid w:val="2BCD6BEB"/>
    <w:rsid w:val="2DCD1BB4"/>
    <w:rsid w:val="2E424CB4"/>
    <w:rsid w:val="35B31A2A"/>
    <w:rsid w:val="35C328D2"/>
    <w:rsid w:val="36F613AB"/>
    <w:rsid w:val="382D55B6"/>
    <w:rsid w:val="38ED6AA7"/>
    <w:rsid w:val="3D336678"/>
    <w:rsid w:val="3ED82867"/>
    <w:rsid w:val="435A070C"/>
    <w:rsid w:val="43896F74"/>
    <w:rsid w:val="43A35D9D"/>
    <w:rsid w:val="461E2519"/>
    <w:rsid w:val="46847089"/>
    <w:rsid w:val="471901B2"/>
    <w:rsid w:val="47335EFA"/>
    <w:rsid w:val="4EB52A5F"/>
    <w:rsid w:val="4EFE6F0F"/>
    <w:rsid w:val="4F5167AE"/>
    <w:rsid w:val="508B16D1"/>
    <w:rsid w:val="56153049"/>
    <w:rsid w:val="57234B81"/>
    <w:rsid w:val="575A17BE"/>
    <w:rsid w:val="588D6F55"/>
    <w:rsid w:val="58BA32AF"/>
    <w:rsid w:val="5955323E"/>
    <w:rsid w:val="5B954E64"/>
    <w:rsid w:val="5D204456"/>
    <w:rsid w:val="6B5666D3"/>
    <w:rsid w:val="6C7E5614"/>
    <w:rsid w:val="6D270D6E"/>
    <w:rsid w:val="6E314E9E"/>
    <w:rsid w:val="6F1E46C7"/>
    <w:rsid w:val="729F135A"/>
    <w:rsid w:val="72C96161"/>
    <w:rsid w:val="73AB01D2"/>
    <w:rsid w:val="7A252A0D"/>
    <w:rsid w:val="7A8C4B1E"/>
    <w:rsid w:val="7B782A1F"/>
    <w:rsid w:val="7D4814B4"/>
    <w:rsid w:val="7EA61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78" w:firstLine="200" w:firstLineChars="50"/>
      <w:jc w:val="left"/>
    </w:pPr>
    <w:rPr>
      <w:rFonts w:ascii="Times New Roman" w:hAnsi="Times New Roman" w:eastAsia="宋体"/>
      <w:smallCaps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3972</Words>
  <Characters>4106</Characters>
  <Lines>0</Lines>
  <Paragraphs>0</Paragraphs>
  <TotalTime>13</TotalTime>
  <ScaleCrop>false</ScaleCrop>
  <LinksUpToDate>false</LinksUpToDate>
  <CharactersWithSpaces>4186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2021-10-20T03:58:00Z</dcterms:created>
  <dc:creator>Administrator</dc:creator>
  <cp:lastModifiedBy>Administrator</cp:lastModifiedBy>
  <cp:lastPrinted>2023-09-13T03:05:28Z</cp:lastPrinted>
  <dcterms:modified xsi:type="dcterms:W3CDTF">2023-09-13T03:29:58Z</dcterms:modified>
  <dc:title>2021年度银川市葡萄酒产业文旅融合项目评定工作方案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FC53448A20AC41B1828489C75B042655_13</vt:lpwstr>
  </property>
</Properties>
</file>